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50553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305988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94"/>
        <w:gridCol w:w="7399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136B7C" w:rsidRPr="00136B7C" w:rsidRDefault="00136B7C" w:rsidP="00136B7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36B7C">
              <w:rPr>
                <w:rFonts w:eastAsia="Times New Roman" w:cstheme="minorHAnsi"/>
                <w:b/>
                <w:bCs/>
                <w:lang w:eastAsia="de-DE"/>
              </w:rPr>
              <w:t>Wissenschaftliche/r Mitarbeiter/in (</w:t>
            </w:r>
            <w:proofErr w:type="spellStart"/>
            <w:r w:rsidRPr="00136B7C">
              <w:rPr>
                <w:rFonts w:eastAsia="Times New Roman" w:cstheme="minorHAnsi"/>
                <w:b/>
                <w:bCs/>
                <w:lang w:eastAsia="de-DE"/>
              </w:rPr>
              <w:t>Postdoc</w:t>
            </w:r>
            <w:proofErr w:type="spellEnd"/>
            <w:r w:rsidRPr="00136B7C">
              <w:rPr>
                <w:rFonts w:eastAsia="Times New Roman" w:cstheme="minorHAnsi"/>
                <w:b/>
                <w:bCs/>
                <w:lang w:eastAsia="de-DE"/>
              </w:rPr>
              <w:t xml:space="preserve">) (w/m/d) </w:t>
            </w:r>
            <w:r w:rsidRPr="00136B7C">
              <w:rPr>
                <w:rFonts w:eastAsia="Times New Roman" w:cstheme="minorHAnsi"/>
                <w:b/>
                <w:bCs/>
                <w:lang w:eastAsia="de-DE"/>
              </w:rPr>
              <w:br/>
              <w:t>im Bereich Versorgungsforschung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Universität Bremen</w:t>
            </w:r>
          </w:p>
          <w:p w:rsidR="00136B7C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Fachbereich 11 – Human- und Gesundheitswissenschaften</w:t>
            </w:r>
          </w:p>
          <w:p w:rsidR="00136B7C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Institut für Public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Health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und Pflegeforschung</w:t>
            </w:r>
          </w:p>
          <w:p w:rsidR="00136B7C" w:rsidRPr="00FD17C6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Bremen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E13 TV-L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39,6 Wochenstunden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Drei Jahre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136B7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20.10.2020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136B7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Professor Dr. Ansgar Gerhardus</w:t>
            </w:r>
          </w:p>
          <w:p w:rsidR="00136B7C" w:rsidRPr="00FD17C6" w:rsidRDefault="00136B7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ansgar.gerhardus@uni-bremen.de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136B7C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36B7C">
              <w:rPr>
                <w:rFonts w:eastAsia="Times New Roman" w:cstheme="minorHAnsi"/>
                <w:b/>
                <w:bCs/>
                <w:lang w:eastAsia="de-DE"/>
              </w:rPr>
              <w:t xml:space="preserve">Die Befristung erfolgt nach § 2 Abs. 1 </w:t>
            </w:r>
            <w:proofErr w:type="spellStart"/>
            <w:r w:rsidRPr="00136B7C">
              <w:rPr>
                <w:rFonts w:eastAsia="Times New Roman" w:cstheme="minorHAnsi"/>
                <w:b/>
                <w:bCs/>
                <w:lang w:eastAsia="de-DE"/>
              </w:rPr>
              <w:t>WissZeitVG</w:t>
            </w:r>
            <w:proofErr w:type="spellEnd"/>
            <w:r w:rsidRPr="00136B7C">
              <w:rPr>
                <w:rFonts w:eastAsia="Times New Roman" w:cstheme="minorHAnsi"/>
                <w:b/>
                <w:bCs/>
                <w:lang w:eastAsia="de-DE"/>
              </w:rPr>
              <w:t xml:space="preserve"> (Wissenschaftszeitvertragsgesetz). Demnach können nur Bewerberinnen und Bewerber berücksichtigt werden, die noch in dem entsprechenden Umfang über Qualifizierungszeiten nach § 2 Abs. 1 </w:t>
            </w:r>
            <w:proofErr w:type="spellStart"/>
            <w:r w:rsidRPr="00136B7C">
              <w:rPr>
                <w:rFonts w:eastAsia="Times New Roman" w:cstheme="minorHAnsi"/>
                <w:b/>
                <w:bCs/>
                <w:lang w:eastAsia="de-DE"/>
              </w:rPr>
              <w:t>WissZeitVG</w:t>
            </w:r>
            <w:proofErr w:type="spellEnd"/>
            <w:r w:rsidRPr="00136B7C">
              <w:rPr>
                <w:rFonts w:eastAsia="Times New Roman" w:cstheme="minorHAnsi"/>
                <w:b/>
                <w:bCs/>
                <w:lang w:eastAsia="de-DE"/>
              </w:rPr>
              <w:t xml:space="preserve"> verfügen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FD17C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136B7C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136B7C">
              <w:rPr>
                <w:rFonts w:eastAsia="Times New Roman" w:cstheme="minorHAnsi"/>
                <w:b/>
                <w:bCs/>
                <w:lang w:eastAsia="de-DE"/>
              </w:rPr>
              <w:t>https://www.uni-bremen.de/universitaet/die-uni-als-arbeitgeber/offene-stellenausschreibungen/job/153?cHash=77258b95b917745791771b1f3f9bd7fc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136B7C"/>
    <w:rsid w:val="002A3B44"/>
    <w:rsid w:val="002B249E"/>
    <w:rsid w:val="00505533"/>
    <w:rsid w:val="007B66EA"/>
    <w:rsid w:val="007D46CF"/>
    <w:rsid w:val="00875729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2020-10-01T10:18:00Z</dcterms:created>
  <dcterms:modified xsi:type="dcterms:W3CDTF">2020-10-01T10:18:00Z</dcterms:modified>
</cp:coreProperties>
</file>